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8" w:rsidRPr="00F41927" w:rsidRDefault="00163BB1" w:rsidP="0074172E">
      <w:pPr>
        <w:spacing w:line="276" w:lineRule="auto"/>
        <w:ind w:left="3969"/>
        <w:rPr>
          <w:rFonts w:ascii="Open Sans" w:hAnsi="Open Sans" w:cs="Open Sans"/>
          <w:b/>
          <w:lang w:val="de-DE"/>
        </w:rPr>
      </w:pPr>
      <w:r>
        <w:rPr>
          <w:rFonts w:ascii="Open Sans" w:hAnsi="Open Sans" w:cs="Open Sans"/>
          <w:b/>
          <w:noProof/>
          <w:lang w:val="fr-BE" w:eastAsia="fr-BE"/>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2431228" cy="80010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uregio Meuse-Rhine_D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896" cy="806244"/>
                    </a:xfrm>
                    <a:prstGeom prst="rect">
                      <a:avLst/>
                    </a:prstGeom>
                  </pic:spPr>
                </pic:pic>
              </a:graphicData>
            </a:graphic>
            <wp14:sizeRelH relativeFrom="page">
              <wp14:pctWidth>0</wp14:pctWidth>
            </wp14:sizeRelH>
            <wp14:sizeRelV relativeFrom="page">
              <wp14:pctHeight>0</wp14:pctHeight>
            </wp14:sizeRelV>
          </wp:anchor>
        </w:drawing>
      </w:r>
      <w:r w:rsidR="003C4DB8" w:rsidRPr="00F41927">
        <w:rPr>
          <w:rFonts w:ascii="Open Sans" w:hAnsi="Open Sans" w:cs="Open Sans"/>
          <w:b/>
          <w:lang w:val="de-DE"/>
        </w:rPr>
        <w:t xml:space="preserve">Erklärung Beihilfefreiheit </w:t>
      </w:r>
    </w:p>
    <w:p w:rsidR="003C4DB8" w:rsidRPr="00F41927" w:rsidRDefault="003C4DB8" w:rsidP="0074172E">
      <w:pPr>
        <w:spacing w:line="276" w:lineRule="auto"/>
        <w:ind w:left="3969"/>
        <w:rPr>
          <w:rFonts w:ascii="Open Sans" w:hAnsi="Open Sans" w:cs="Open Sans"/>
          <w:lang w:val="de-DE"/>
        </w:rPr>
      </w:pPr>
      <w:r w:rsidRPr="00F41927">
        <w:rPr>
          <w:rFonts w:ascii="Open Sans" w:hAnsi="Open Sans" w:cs="Open Sans"/>
          <w:lang w:val="de-DE"/>
        </w:rPr>
        <w:t>für Forschungseinrichtungen und Forschungsinfrastrukturen</w:t>
      </w:r>
      <w:bookmarkStart w:id="0" w:name="_GoBack"/>
      <w:bookmarkEnd w:id="0"/>
    </w:p>
    <w:p w:rsidR="003C4DB8" w:rsidRPr="00F41927" w:rsidRDefault="003C4DB8" w:rsidP="0074172E">
      <w:pPr>
        <w:spacing w:line="276" w:lineRule="auto"/>
        <w:ind w:left="3969"/>
        <w:jc w:val="both"/>
        <w:rPr>
          <w:rFonts w:ascii="Open Sans" w:hAnsi="Open Sans" w:cs="Open Sans"/>
          <w:i/>
          <w:lang w:val="de-DE"/>
        </w:rPr>
      </w:pPr>
    </w:p>
    <w:p w:rsidR="003C4DB8" w:rsidRPr="00F41927" w:rsidRDefault="003C4DB8" w:rsidP="0074172E">
      <w:pPr>
        <w:pStyle w:val="Default"/>
        <w:spacing w:line="360" w:lineRule="auto"/>
        <w:ind w:left="3969"/>
        <w:rPr>
          <w:rFonts w:ascii="Open Sans" w:hAnsi="Open Sans" w:cs="Open Sans"/>
          <w:sz w:val="20"/>
          <w:szCs w:val="20"/>
        </w:rPr>
      </w:pPr>
      <w:r w:rsidRPr="00F41927">
        <w:rPr>
          <w:rFonts w:ascii="Open Sans" w:hAnsi="Open Sans" w:cs="Open Sans"/>
          <w:sz w:val="20"/>
          <w:szCs w:val="20"/>
        </w:rPr>
        <w:t>Projektpartner:</w:t>
      </w:r>
      <w:r w:rsidR="007B30F0">
        <w:rPr>
          <w:rFonts w:ascii="Open Sans" w:hAnsi="Open Sans" w:cs="Open Sans"/>
          <w:sz w:val="20"/>
          <w:szCs w:val="20"/>
        </w:rPr>
        <w:t>___________________________________</w:t>
      </w:r>
    </w:p>
    <w:p w:rsidR="003C4DB8" w:rsidRPr="00F41927" w:rsidRDefault="003C4DB8" w:rsidP="0074172E">
      <w:pPr>
        <w:pStyle w:val="Default"/>
        <w:spacing w:line="360" w:lineRule="auto"/>
        <w:ind w:left="3969"/>
        <w:rPr>
          <w:rFonts w:ascii="Open Sans" w:hAnsi="Open Sans" w:cs="Open Sans"/>
          <w:sz w:val="20"/>
          <w:szCs w:val="20"/>
        </w:rPr>
      </w:pPr>
      <w:r w:rsidRPr="00F41927">
        <w:rPr>
          <w:rFonts w:ascii="Open Sans" w:hAnsi="Open Sans" w:cs="Open Sans"/>
          <w:sz w:val="20"/>
          <w:szCs w:val="20"/>
        </w:rPr>
        <w:t>Name des Unterzeichners: _______________________</w:t>
      </w:r>
    </w:p>
    <w:p w:rsidR="003C4DB8" w:rsidRPr="00F41927" w:rsidRDefault="003C4DB8" w:rsidP="0074172E">
      <w:pPr>
        <w:pStyle w:val="Default"/>
        <w:spacing w:line="360" w:lineRule="auto"/>
        <w:ind w:left="3969"/>
        <w:rPr>
          <w:rFonts w:ascii="Open Sans" w:hAnsi="Open Sans" w:cs="Open Sans"/>
          <w:sz w:val="20"/>
          <w:szCs w:val="20"/>
        </w:rPr>
      </w:pPr>
      <w:r w:rsidRPr="00F41927">
        <w:rPr>
          <w:rFonts w:ascii="Open Sans" w:hAnsi="Open Sans" w:cs="Open Sans"/>
          <w:sz w:val="20"/>
          <w:szCs w:val="20"/>
        </w:rPr>
        <w:t>Funktion: ______________________________</w:t>
      </w:r>
    </w:p>
    <w:p w:rsidR="003C4DB8" w:rsidRPr="00F41927" w:rsidRDefault="003C4DB8" w:rsidP="0074172E">
      <w:pPr>
        <w:autoSpaceDE w:val="0"/>
        <w:autoSpaceDN w:val="0"/>
        <w:adjustRightInd w:val="0"/>
        <w:spacing w:line="360" w:lineRule="auto"/>
        <w:ind w:left="3969"/>
        <w:rPr>
          <w:rFonts w:ascii="Open Sans" w:hAnsi="Open Sans" w:cs="Open Sans"/>
          <w:lang w:val="de-DE"/>
        </w:rPr>
      </w:pPr>
      <w:r w:rsidRPr="00F41927">
        <w:rPr>
          <w:rFonts w:ascii="Open Sans" w:hAnsi="Open Sans" w:cs="Open Sans"/>
          <w:lang w:val="de-DE"/>
        </w:rPr>
        <w:t>Projektname: ______________________________</w:t>
      </w:r>
    </w:p>
    <w:p w:rsidR="003C4DB8" w:rsidRPr="00F41927" w:rsidRDefault="003C4DB8" w:rsidP="003C4DB8">
      <w:pPr>
        <w:spacing w:line="276" w:lineRule="auto"/>
        <w:jc w:val="both"/>
        <w:rPr>
          <w:rFonts w:ascii="Open Sans" w:hAnsi="Open Sans" w:cs="Open Sans"/>
          <w:lang w:val="de-DE"/>
        </w:rPr>
      </w:pPr>
    </w:p>
    <w:p w:rsidR="003826B4" w:rsidRDefault="003C4DB8" w:rsidP="0074172E">
      <w:pPr>
        <w:spacing w:line="240" w:lineRule="auto"/>
        <w:jc w:val="both"/>
        <w:rPr>
          <w:rFonts w:ascii="Open Sans" w:hAnsi="Open Sans" w:cs="Open Sans"/>
          <w:lang w:val="de-DE"/>
        </w:rPr>
      </w:pPr>
      <w:r w:rsidRPr="00F41927">
        <w:rPr>
          <w:rFonts w:ascii="Open Sans" w:hAnsi="Open Sans" w:cs="Open Sans"/>
          <w:lang w:val="de-DE"/>
        </w:rPr>
        <w:t xml:space="preserve">Hiermit bestätige ich, </w:t>
      </w:r>
      <w:r w:rsidR="00370D51" w:rsidRPr="00F41927">
        <w:rPr>
          <w:rFonts w:ascii="Open Sans" w:hAnsi="Open Sans" w:cs="Open Sans"/>
          <w:lang w:val="de-DE"/>
        </w:rPr>
        <w:t>dass</w:t>
      </w:r>
      <w:r w:rsidR="00370D51">
        <w:rPr>
          <w:rFonts w:ascii="Open Sans" w:hAnsi="Open Sans" w:cs="Open Sans"/>
          <w:lang w:val="de-DE"/>
        </w:rPr>
        <w:t xml:space="preserve"> die jährlich zugewiesene Kapazität unserer Einrichtung für wirtschaftliche Tätigkeiten</w:t>
      </w:r>
      <w:r w:rsidR="00370D51" w:rsidRPr="00F41927">
        <w:rPr>
          <w:rFonts w:ascii="Open Sans" w:hAnsi="Open Sans" w:cs="Open Sans"/>
          <w:lang w:val="de-DE"/>
        </w:rPr>
        <w:t xml:space="preserve"> </w:t>
      </w:r>
      <w:r w:rsidR="00370D51">
        <w:rPr>
          <w:rFonts w:ascii="Open Sans" w:hAnsi="Open Sans" w:cs="Open Sans"/>
          <w:lang w:val="de-DE"/>
        </w:rPr>
        <w:t>nicht mehr als 20</w:t>
      </w:r>
      <w:r w:rsidR="00370D51" w:rsidRPr="003826B4">
        <w:rPr>
          <w:rFonts w:ascii="Open Sans" w:hAnsi="Open Sans" w:cs="Open Sans"/>
          <w:lang w:val="de-DE"/>
        </w:rPr>
        <w:t xml:space="preserve">% der jährlichen Gesamtkapazität </w:t>
      </w:r>
      <w:r w:rsidR="00370D51">
        <w:rPr>
          <w:rFonts w:ascii="Open Sans" w:hAnsi="Open Sans" w:cs="Open Sans"/>
          <w:lang w:val="de-DE"/>
        </w:rPr>
        <w:t>beträgt. F</w:t>
      </w:r>
      <w:r w:rsidR="009E6D3A" w:rsidRPr="00370D51">
        <w:rPr>
          <w:rFonts w:ascii="Open Sans" w:hAnsi="Open Sans" w:cs="Open Sans"/>
          <w:lang w:val="de-DE"/>
        </w:rPr>
        <w:t xml:space="preserve">ür die wirtschaftlichen Tätigkeiten </w:t>
      </w:r>
      <w:r w:rsidR="00370D51">
        <w:rPr>
          <w:rFonts w:ascii="Open Sans" w:hAnsi="Open Sans" w:cs="Open Sans"/>
          <w:lang w:val="de-DE"/>
        </w:rPr>
        <w:t xml:space="preserve">werden ferner </w:t>
      </w:r>
      <w:r w:rsidR="009E6D3A" w:rsidRPr="00370D51">
        <w:rPr>
          <w:rFonts w:ascii="Open Sans" w:hAnsi="Open Sans" w:cs="Open Sans"/>
          <w:lang w:val="de-DE"/>
        </w:rPr>
        <w:t>dieselben Inputs (wie Material, Ausrüstung, Personal und Anlagekapital) eingesetzt wie für die nichtw</w:t>
      </w:r>
      <w:r w:rsidR="00370D51">
        <w:rPr>
          <w:rFonts w:ascii="Open Sans" w:hAnsi="Open Sans" w:cs="Open Sans"/>
          <w:lang w:val="de-DE"/>
        </w:rPr>
        <w:t xml:space="preserve">irtschaftlichen Tätigkeiten. </w:t>
      </w:r>
      <w:r w:rsidR="00B727BD">
        <w:rPr>
          <w:rFonts w:ascii="Open Sans" w:hAnsi="Open Sans" w:cs="Open Sans"/>
          <w:lang w:val="de-DE"/>
        </w:rPr>
        <w:t xml:space="preserve">Somit fällt die Einrichtung gemäß dem </w:t>
      </w:r>
      <w:hyperlink r:id="rId10" w:history="1">
        <w:r w:rsidR="00B727BD" w:rsidRPr="00393AB8">
          <w:rPr>
            <w:rStyle w:val="Hyperlink"/>
            <w:rFonts w:ascii="Open Sans" w:hAnsi="Open Sans" w:cs="Open Sans"/>
            <w:i/>
            <w:lang w:val="de-DE"/>
          </w:rPr>
          <w:t>Unionsrahmen für staatliche Beihilfen zur Förderung von Forschung, Entwicklung und Innovation (2014/C 198/01</w:t>
        </w:r>
      </w:hyperlink>
      <w:r w:rsidR="00B727BD" w:rsidRPr="00B727BD">
        <w:rPr>
          <w:rFonts w:ascii="Open Sans" w:hAnsi="Open Sans" w:cs="Open Sans"/>
          <w:i/>
          <w:lang w:val="de-DE"/>
        </w:rPr>
        <w:t>)</w:t>
      </w:r>
      <w:r w:rsidR="00B727BD" w:rsidRPr="00B727BD">
        <w:rPr>
          <w:rFonts w:ascii="Open Sans" w:hAnsi="Open Sans" w:cs="Open Sans"/>
          <w:lang w:val="de-DE"/>
        </w:rPr>
        <w:t xml:space="preserve"> </w:t>
      </w:r>
      <w:r w:rsidR="00B727BD">
        <w:rPr>
          <w:rFonts w:ascii="Open Sans" w:hAnsi="Open Sans" w:cs="Open Sans"/>
          <w:lang w:val="de-DE"/>
        </w:rPr>
        <w:t xml:space="preserve">nicht unter die Beihilfevorschriften. </w:t>
      </w:r>
    </w:p>
    <w:p w:rsidR="00370D51" w:rsidRDefault="00370D51" w:rsidP="00916FCE">
      <w:pPr>
        <w:spacing w:line="240" w:lineRule="auto"/>
        <w:jc w:val="both"/>
        <w:rPr>
          <w:rFonts w:ascii="Open Sans" w:hAnsi="Open Sans" w:cs="Open Sans"/>
          <w:lang w:val="de-DE"/>
        </w:rPr>
      </w:pPr>
    </w:p>
    <w:p w:rsidR="00370D51" w:rsidRDefault="00370D51" w:rsidP="00370D51">
      <w:pPr>
        <w:spacing w:line="240" w:lineRule="auto"/>
        <w:jc w:val="both"/>
        <w:rPr>
          <w:rFonts w:ascii="Open Sans" w:hAnsi="Open Sans" w:cs="Open Sans"/>
          <w:lang w:val="de-DE"/>
        </w:rPr>
      </w:pPr>
      <w:r>
        <w:rPr>
          <w:rFonts w:ascii="Open Sans" w:hAnsi="Open Sans" w:cs="Open Sans"/>
          <w:lang w:val="de-DE"/>
        </w:rPr>
        <w:t>Al</w:t>
      </w:r>
      <w:r w:rsidRPr="00370D51">
        <w:rPr>
          <w:rFonts w:ascii="Open Sans" w:hAnsi="Open Sans" w:cs="Open Sans"/>
          <w:lang w:val="de-DE"/>
        </w:rPr>
        <w:t>s nichtwirtschaftliche Tätigkeiten</w:t>
      </w:r>
      <w:r>
        <w:rPr>
          <w:rFonts w:ascii="Open Sans" w:hAnsi="Open Sans" w:cs="Open Sans"/>
          <w:lang w:val="de-DE"/>
        </w:rPr>
        <w:t xml:space="preserve"> werden im Allgemeinen und gemäß Artikel 2.1.1. (19) die folgenden Tätigkeiten betrachtet</w:t>
      </w:r>
      <w:r w:rsidR="00360171">
        <w:rPr>
          <w:rFonts w:ascii="Open Sans" w:hAnsi="Open Sans" w:cs="Open Sans"/>
          <w:lang w:val="de-DE"/>
        </w:rPr>
        <w:t>:</w:t>
      </w:r>
    </w:p>
    <w:p w:rsidR="00360171" w:rsidRPr="00370D51" w:rsidRDefault="00360171" w:rsidP="00370D51">
      <w:pPr>
        <w:spacing w:line="240" w:lineRule="auto"/>
        <w:jc w:val="both"/>
        <w:rPr>
          <w:rFonts w:ascii="Open Sans" w:hAnsi="Open Sans" w:cs="Open Sans"/>
          <w:lang w:val="de-DE"/>
        </w:rPr>
      </w:pPr>
    </w:p>
    <w:p w:rsidR="009E6D3A" w:rsidRPr="00370D51" w:rsidRDefault="00370D51" w:rsidP="00916FCE">
      <w:pPr>
        <w:pStyle w:val="Lijstalinea"/>
        <w:numPr>
          <w:ilvl w:val="0"/>
          <w:numId w:val="31"/>
        </w:numPr>
        <w:spacing w:line="240" w:lineRule="auto"/>
        <w:jc w:val="both"/>
        <w:rPr>
          <w:rFonts w:ascii="Open Sans" w:hAnsi="Open Sans" w:cs="Open Sans"/>
          <w:lang w:val="de-DE"/>
        </w:rPr>
      </w:pPr>
      <w:r w:rsidRPr="00370D51">
        <w:rPr>
          <w:rFonts w:ascii="Open Sans" w:hAnsi="Open Sans" w:cs="Open Sans"/>
          <w:lang w:val="de-DE"/>
        </w:rPr>
        <w:t>Primäre Tätigkeiten von Forschungseinrichtungen und Forschungsinfrastrukturen, insbesondere:</w:t>
      </w:r>
    </w:p>
    <w:p w:rsidR="00370D51" w:rsidRPr="00370D51" w:rsidRDefault="00370D51" w:rsidP="00370D51">
      <w:pPr>
        <w:pStyle w:val="Lijstalinea"/>
        <w:numPr>
          <w:ilvl w:val="0"/>
          <w:numId w:val="26"/>
        </w:numPr>
        <w:spacing w:line="240" w:lineRule="auto"/>
        <w:jc w:val="both"/>
        <w:rPr>
          <w:rFonts w:ascii="Open Sans" w:hAnsi="Open Sans" w:cs="Open Sans"/>
          <w:lang w:val="de-DE"/>
        </w:rPr>
      </w:pPr>
      <w:r>
        <w:rPr>
          <w:rFonts w:ascii="Open Sans" w:hAnsi="Open Sans" w:cs="Open Sans"/>
          <w:lang w:val="de-DE"/>
        </w:rPr>
        <w:t xml:space="preserve">Die </w:t>
      </w:r>
      <w:r w:rsidR="00633F93">
        <w:rPr>
          <w:rFonts w:ascii="Open Sans" w:hAnsi="Open Sans" w:cs="Open Sans"/>
          <w:lang w:val="de-DE"/>
        </w:rPr>
        <w:t>A</w:t>
      </w:r>
      <w:r w:rsidR="003C4DB8" w:rsidRPr="00633F93">
        <w:rPr>
          <w:rFonts w:ascii="Open Sans" w:hAnsi="Open Sans" w:cs="Open Sans"/>
          <w:color w:val="000000"/>
          <w:lang w:val="de-DE"/>
        </w:rPr>
        <w:t>usbildung von mehr oder besser qualifizierten Humanressourcen,</w:t>
      </w:r>
    </w:p>
    <w:p w:rsidR="00370D51" w:rsidRDefault="00370D51" w:rsidP="00370D51">
      <w:pPr>
        <w:pStyle w:val="Lijstalinea"/>
        <w:numPr>
          <w:ilvl w:val="0"/>
          <w:numId w:val="26"/>
        </w:numPr>
        <w:spacing w:line="240" w:lineRule="auto"/>
        <w:jc w:val="both"/>
        <w:rPr>
          <w:rFonts w:ascii="Open Sans" w:hAnsi="Open Sans" w:cs="Open Sans"/>
          <w:lang w:val="de-DE"/>
        </w:rPr>
      </w:pPr>
      <w:r>
        <w:rPr>
          <w:rFonts w:ascii="Open Sans" w:hAnsi="Open Sans" w:cs="Open Sans"/>
          <w:lang w:val="de-DE"/>
        </w:rPr>
        <w:t>u</w:t>
      </w:r>
      <w:r w:rsidR="003C4DB8" w:rsidRPr="00370D51">
        <w:rPr>
          <w:rFonts w:ascii="Open Sans" w:hAnsi="Open Sans" w:cs="Open Sans"/>
          <w:lang w:val="de-DE"/>
        </w:rPr>
        <w:t>nabhängige</w:t>
      </w:r>
      <w:r w:rsidR="0086356A" w:rsidRPr="00370D51">
        <w:rPr>
          <w:rFonts w:ascii="Open Sans" w:hAnsi="Open Sans" w:cs="Open Sans"/>
          <w:lang w:val="de-DE"/>
        </w:rPr>
        <w:t>,</w:t>
      </w:r>
      <w:r w:rsidR="003C4DB8" w:rsidRPr="00370D51">
        <w:rPr>
          <w:rFonts w:ascii="Open Sans" w:hAnsi="Open Sans" w:cs="Open Sans"/>
          <w:lang w:val="de-DE"/>
        </w:rPr>
        <w:t xml:space="preserve"> F</w:t>
      </w:r>
      <w:r w:rsidR="003826B4" w:rsidRPr="00370D51">
        <w:rPr>
          <w:rFonts w:ascii="Open Sans" w:hAnsi="Open Sans" w:cs="Open Sans"/>
          <w:lang w:val="de-DE"/>
        </w:rPr>
        <w:t xml:space="preserve">orschung </w:t>
      </w:r>
      <w:r w:rsidR="003C4DB8" w:rsidRPr="00370D51">
        <w:rPr>
          <w:rFonts w:ascii="Open Sans" w:hAnsi="Open Sans" w:cs="Open Sans"/>
          <w:lang w:val="de-DE"/>
        </w:rPr>
        <w:t>u</w:t>
      </w:r>
      <w:r w:rsidR="003826B4" w:rsidRPr="00370D51">
        <w:rPr>
          <w:rFonts w:ascii="Open Sans" w:hAnsi="Open Sans" w:cs="Open Sans"/>
          <w:lang w:val="de-DE"/>
        </w:rPr>
        <w:t xml:space="preserve">nd </w:t>
      </w:r>
      <w:r w:rsidR="003C4DB8" w:rsidRPr="00370D51">
        <w:rPr>
          <w:rFonts w:ascii="Open Sans" w:hAnsi="Open Sans" w:cs="Open Sans"/>
          <w:lang w:val="de-DE"/>
        </w:rPr>
        <w:t>E</w:t>
      </w:r>
      <w:r w:rsidR="003826B4" w:rsidRPr="00370D51">
        <w:rPr>
          <w:rFonts w:ascii="Open Sans" w:hAnsi="Open Sans" w:cs="Open Sans"/>
          <w:lang w:val="de-DE"/>
        </w:rPr>
        <w:t>ntwicklung</w:t>
      </w:r>
      <w:r w:rsidR="003C4DB8" w:rsidRPr="00370D51">
        <w:rPr>
          <w:rFonts w:ascii="Open Sans" w:hAnsi="Open Sans" w:cs="Open Sans"/>
          <w:lang w:val="de-DE"/>
        </w:rPr>
        <w:t xml:space="preserve"> zur Erweiterung des Wissens und des Verständnisses, auch im Verbund, wenn die Forschungseinrichtung bzw. die Forschungsinfrastruktur eine wirksame Zusammenarbeit eingeht,</w:t>
      </w:r>
    </w:p>
    <w:p w:rsidR="003C4DB8" w:rsidRPr="00370D51" w:rsidRDefault="003C4DB8" w:rsidP="007919FD">
      <w:pPr>
        <w:pStyle w:val="Lijstalinea"/>
        <w:numPr>
          <w:ilvl w:val="0"/>
          <w:numId w:val="26"/>
        </w:numPr>
        <w:spacing w:line="240" w:lineRule="auto"/>
        <w:jc w:val="both"/>
        <w:rPr>
          <w:rFonts w:ascii="Open Sans" w:hAnsi="Open Sans" w:cs="Open Sans"/>
          <w:lang w:val="de-DE"/>
        </w:rPr>
      </w:pPr>
      <w:r w:rsidRPr="00370D51">
        <w:rPr>
          <w:rFonts w:ascii="Open Sans" w:hAnsi="Open Sans" w:cs="Open Sans"/>
          <w:lang w:val="de-DE"/>
        </w:rPr>
        <w:t>weite Verbreitung der Forschungsergebnisse auf nichtausschließlicher und nichtdiskriminierender Basis.</w:t>
      </w:r>
    </w:p>
    <w:p w:rsidR="00370D51" w:rsidRPr="00370D51" w:rsidRDefault="00370D51" w:rsidP="00370D51">
      <w:pPr>
        <w:pStyle w:val="Lijstalinea"/>
        <w:numPr>
          <w:ilvl w:val="0"/>
          <w:numId w:val="31"/>
        </w:numPr>
        <w:spacing w:line="240" w:lineRule="auto"/>
        <w:jc w:val="both"/>
        <w:rPr>
          <w:rFonts w:ascii="Open Sans" w:hAnsi="Open Sans" w:cs="Open Sans"/>
          <w:lang w:val="de-DE"/>
        </w:rPr>
      </w:pPr>
      <w:r w:rsidRPr="00370D51">
        <w:rPr>
          <w:rFonts w:ascii="Open Sans" w:hAnsi="Open Sans" w:cs="Open Sans"/>
          <w:lang w:val="de-DE"/>
        </w:rPr>
        <w:t>Tätigkeiten des Wissenstransfers, soweit sie entweder durch die Forschungseinrichtung oder Forschungsinfrastruktur (einschließlich ihrer Abteilungen oder Untergliederungen) oder gemeinsam mit anderen Forschungseinrichtungen oder Forschungsinfrastrukturen oder in deren Auftrag durchgeführt werden, sofern die Gewinne aus diesen Tätigkeiten in die primären (s. o.) Tätigkeiten der Forschungseinrichtung oder der Forschungsinfrastruktur reinvestiert werden.</w:t>
      </w:r>
    </w:p>
    <w:p w:rsidR="003C4DB8" w:rsidRPr="00F41927" w:rsidRDefault="003C4DB8" w:rsidP="00360171">
      <w:pPr>
        <w:spacing w:line="240" w:lineRule="auto"/>
        <w:jc w:val="both"/>
        <w:rPr>
          <w:rFonts w:ascii="Open Sans" w:hAnsi="Open Sans" w:cs="Open Sans"/>
          <w:lang w:val="de-DE"/>
        </w:rPr>
      </w:pPr>
    </w:p>
    <w:p w:rsidR="00360171" w:rsidRDefault="00D93CE7" w:rsidP="00370D51">
      <w:pPr>
        <w:spacing w:line="240" w:lineRule="auto"/>
        <w:jc w:val="both"/>
        <w:rPr>
          <w:rFonts w:ascii="Open Sans" w:hAnsi="Open Sans" w:cs="Open Sans"/>
          <w:lang w:val="de-DE"/>
        </w:rPr>
      </w:pPr>
      <w:r w:rsidRPr="00B727BD">
        <w:rPr>
          <w:rFonts w:ascii="Open Sans" w:hAnsi="Open Sans" w:cs="Open Sans"/>
          <w:lang w:val="de-DE"/>
        </w:rPr>
        <w:t xml:space="preserve">Die Erklärung zur Beihilfefreiheit </w:t>
      </w:r>
      <w:r w:rsidR="003C4DB8" w:rsidRPr="00B727BD">
        <w:rPr>
          <w:rFonts w:ascii="Open Sans" w:hAnsi="Open Sans" w:cs="Open Sans"/>
          <w:lang w:val="de-DE"/>
        </w:rPr>
        <w:t xml:space="preserve">verpflichtet die Forschungseinrichtung dazu, </w:t>
      </w:r>
      <w:r w:rsidR="009E6D3A" w:rsidRPr="009E6D3A">
        <w:rPr>
          <w:rFonts w:ascii="Open Sans" w:hAnsi="Open Sans" w:cs="Open Sans"/>
          <w:lang w:val="de-DE"/>
        </w:rPr>
        <w:t xml:space="preserve">die nichtwirtschaftlichen und die wirtschaftlichen Tätigkeiten und ihre Kosten, Finanzierung und Erlöse klar voneinander </w:t>
      </w:r>
      <w:r w:rsidR="009E6D3A">
        <w:rPr>
          <w:rFonts w:ascii="Open Sans" w:hAnsi="Open Sans" w:cs="Open Sans"/>
          <w:lang w:val="de-DE"/>
        </w:rPr>
        <w:t xml:space="preserve">zu trennen. </w:t>
      </w:r>
      <w:r w:rsidR="009E6D3A" w:rsidRPr="009E6D3A">
        <w:rPr>
          <w:rFonts w:ascii="Open Sans" w:hAnsi="Open Sans" w:cs="Open Sans"/>
          <w:lang w:val="de-DE"/>
        </w:rPr>
        <w:t>Der Nachweis der korrekten Zuordnung der Kosten, Finanzierung und Erlöse kann im Jahresabschluss der betreffenden Einrichtung geführt werden.</w:t>
      </w:r>
    </w:p>
    <w:p w:rsidR="00360171" w:rsidRDefault="00370D51" w:rsidP="00370D51">
      <w:pPr>
        <w:spacing w:line="240" w:lineRule="auto"/>
        <w:jc w:val="both"/>
        <w:rPr>
          <w:rFonts w:ascii="Open Sans" w:hAnsi="Open Sans" w:cs="Open Sans"/>
          <w:lang w:val="de-DE"/>
        </w:rPr>
      </w:pPr>
      <w:r w:rsidRPr="00370D51">
        <w:rPr>
          <w:rFonts w:ascii="Open Sans" w:hAnsi="Open Sans" w:cs="Open Sans"/>
          <w:lang w:val="de-DE"/>
        </w:rPr>
        <w:t xml:space="preserve"> </w:t>
      </w:r>
    </w:p>
    <w:p w:rsidR="00370D51" w:rsidRPr="00F41927" w:rsidRDefault="00360171" w:rsidP="00370D51">
      <w:pPr>
        <w:spacing w:line="240" w:lineRule="auto"/>
        <w:jc w:val="both"/>
        <w:rPr>
          <w:rFonts w:ascii="Open Sans" w:hAnsi="Open Sans" w:cs="Open Sans"/>
          <w:lang w:val="de-DE"/>
        </w:rPr>
      </w:pPr>
      <w:r>
        <w:rPr>
          <w:rFonts w:ascii="Open Sans" w:hAnsi="Open Sans" w:cs="Open Sans"/>
          <w:lang w:val="de-DE"/>
        </w:rPr>
        <w:t>De</w:t>
      </w:r>
      <w:r w:rsidR="00370D51" w:rsidRPr="00F41927">
        <w:rPr>
          <w:rFonts w:ascii="Open Sans" w:hAnsi="Open Sans" w:cs="Open Sans"/>
          <w:lang w:val="de-DE"/>
        </w:rPr>
        <w:t xml:space="preserve">r Umgang mit den erzielten Ergebnissen, für die Rechte des geistigen Eigentums begründet werden können, </w:t>
      </w:r>
      <w:r>
        <w:rPr>
          <w:rFonts w:ascii="Open Sans" w:hAnsi="Open Sans" w:cs="Open Sans"/>
          <w:lang w:val="de-DE"/>
        </w:rPr>
        <w:t xml:space="preserve">muss </w:t>
      </w:r>
      <w:r w:rsidR="00370D51" w:rsidRPr="00F41927">
        <w:rPr>
          <w:rFonts w:ascii="Open Sans" w:hAnsi="Open Sans" w:cs="Open Sans"/>
          <w:lang w:val="de-DE"/>
        </w:rPr>
        <w:t>im Rahmen einer K</w:t>
      </w:r>
      <w:r w:rsidR="00370D51">
        <w:rPr>
          <w:rFonts w:ascii="Open Sans" w:hAnsi="Open Sans" w:cs="Open Sans"/>
          <w:lang w:val="de-DE"/>
        </w:rPr>
        <w:t>ooperationsvereinbarung geregelt werden</w:t>
      </w:r>
      <w:r w:rsidR="00370D51" w:rsidRPr="00F41927">
        <w:rPr>
          <w:rFonts w:ascii="Open Sans" w:hAnsi="Open Sans" w:cs="Open Sans"/>
          <w:lang w:val="de-DE"/>
        </w:rPr>
        <w:t>.</w:t>
      </w:r>
    </w:p>
    <w:p w:rsidR="00685683" w:rsidRPr="009E6D3A" w:rsidRDefault="00685683" w:rsidP="009E6D3A">
      <w:pPr>
        <w:spacing w:line="240" w:lineRule="auto"/>
        <w:jc w:val="both"/>
        <w:rPr>
          <w:rFonts w:ascii="Open Sans" w:hAnsi="Open Sans" w:cs="Open Sans"/>
          <w:lang w:val="de-DE"/>
        </w:rPr>
      </w:pPr>
    </w:p>
    <w:p w:rsidR="003C4DB8" w:rsidRPr="00F41927" w:rsidRDefault="003C4DB8" w:rsidP="003C4DB8">
      <w:pPr>
        <w:autoSpaceDE w:val="0"/>
        <w:autoSpaceDN w:val="0"/>
        <w:adjustRightInd w:val="0"/>
        <w:spacing w:line="276" w:lineRule="auto"/>
        <w:rPr>
          <w:rFonts w:ascii="Open Sans" w:hAnsi="Open Sans" w:cs="Open Sans"/>
          <w:lang w:val="de-DE"/>
        </w:rPr>
      </w:pPr>
    </w:p>
    <w:p w:rsidR="003C4DB8" w:rsidRPr="00F41927" w:rsidRDefault="003C4DB8" w:rsidP="003C4DB8">
      <w:pPr>
        <w:autoSpaceDE w:val="0"/>
        <w:autoSpaceDN w:val="0"/>
        <w:adjustRightInd w:val="0"/>
        <w:spacing w:line="276" w:lineRule="auto"/>
        <w:rPr>
          <w:rFonts w:ascii="Open Sans" w:hAnsi="Open Sans" w:cs="Open Sans"/>
          <w:lang w:val="de-DE"/>
        </w:rPr>
      </w:pPr>
    </w:p>
    <w:p w:rsidR="003C4DB8" w:rsidRPr="00F41927" w:rsidRDefault="003C4DB8" w:rsidP="003C4DB8">
      <w:pPr>
        <w:pStyle w:val="Default"/>
        <w:spacing w:line="276" w:lineRule="auto"/>
        <w:rPr>
          <w:rFonts w:ascii="Open Sans" w:hAnsi="Open Sans" w:cs="Open Sans"/>
          <w:sz w:val="20"/>
          <w:szCs w:val="20"/>
        </w:rPr>
      </w:pPr>
      <w:r w:rsidRPr="00F41927">
        <w:rPr>
          <w:rFonts w:ascii="Open Sans" w:hAnsi="Open Sans" w:cs="Open Sans"/>
          <w:sz w:val="20"/>
          <w:szCs w:val="20"/>
        </w:rPr>
        <w:t xml:space="preserve">_____________________________  </w:t>
      </w:r>
      <w:r w:rsidRPr="00F41927">
        <w:rPr>
          <w:rFonts w:ascii="Open Sans" w:hAnsi="Open Sans" w:cs="Open Sans"/>
          <w:sz w:val="20"/>
          <w:szCs w:val="20"/>
        </w:rPr>
        <w:tab/>
      </w:r>
      <w:r w:rsidRPr="00F41927">
        <w:rPr>
          <w:rFonts w:ascii="Open Sans" w:hAnsi="Open Sans" w:cs="Open Sans"/>
          <w:sz w:val="20"/>
          <w:szCs w:val="20"/>
        </w:rPr>
        <w:tab/>
        <w:t xml:space="preserve">___________________________________  </w:t>
      </w:r>
    </w:p>
    <w:p w:rsidR="000B33CD" w:rsidRPr="00C66E53" w:rsidRDefault="003C4DB8" w:rsidP="00C66E53">
      <w:pPr>
        <w:autoSpaceDE w:val="0"/>
        <w:autoSpaceDN w:val="0"/>
        <w:adjustRightInd w:val="0"/>
        <w:spacing w:line="276" w:lineRule="auto"/>
        <w:rPr>
          <w:rFonts w:ascii="Open Sans" w:hAnsi="Open Sans" w:cs="Open Sans"/>
          <w:lang w:val="de-DE"/>
        </w:rPr>
      </w:pPr>
      <w:r w:rsidRPr="00F41927">
        <w:rPr>
          <w:rFonts w:ascii="Open Sans" w:hAnsi="Open Sans" w:cs="Open Sans"/>
          <w:lang w:val="de-DE"/>
        </w:rPr>
        <w:t>Ort, Datum</w:t>
      </w:r>
      <w:r w:rsidRPr="00F41927">
        <w:rPr>
          <w:rFonts w:ascii="Open Sans" w:hAnsi="Open Sans" w:cs="Open Sans"/>
          <w:lang w:val="de-DE"/>
        </w:rPr>
        <w:tab/>
      </w:r>
      <w:r w:rsidRPr="00F41927">
        <w:rPr>
          <w:rFonts w:ascii="Open Sans" w:hAnsi="Open Sans" w:cs="Open Sans"/>
          <w:lang w:val="de-DE"/>
        </w:rPr>
        <w:tab/>
      </w:r>
      <w:r w:rsidRPr="00F41927">
        <w:rPr>
          <w:rFonts w:ascii="Open Sans" w:hAnsi="Open Sans" w:cs="Open Sans"/>
          <w:lang w:val="de-DE"/>
        </w:rPr>
        <w:tab/>
      </w:r>
      <w:r w:rsidRPr="00F41927">
        <w:rPr>
          <w:rFonts w:ascii="Open Sans" w:hAnsi="Open Sans" w:cs="Open Sans"/>
          <w:lang w:val="de-DE"/>
        </w:rPr>
        <w:tab/>
      </w:r>
      <w:r w:rsidRPr="00F41927">
        <w:rPr>
          <w:rFonts w:ascii="Open Sans" w:hAnsi="Open Sans" w:cs="Open Sans"/>
          <w:lang w:val="de-DE"/>
        </w:rPr>
        <w:tab/>
        <w:t>Unterschrift des Projektpartners</w:t>
      </w:r>
    </w:p>
    <w:sectPr w:rsidR="000B33CD" w:rsidRPr="00C66E53" w:rsidSect="00C66E53">
      <w:headerReference w:type="first" r:id="rId11"/>
      <w:type w:val="continuous"/>
      <w:pgSz w:w="11906" w:h="16838" w:code="9"/>
      <w:pgMar w:top="567" w:right="1276" w:bottom="794" w:left="1276" w:header="1134" w:footer="992"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13" w:rsidRDefault="00744313">
      <w:r>
        <w:separator/>
      </w:r>
    </w:p>
  </w:endnote>
  <w:endnote w:type="continuationSeparator" w:id="0">
    <w:p w:rsidR="00744313" w:rsidRDefault="0074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13" w:rsidRDefault="00744313">
      <w:r>
        <w:separator/>
      </w:r>
    </w:p>
  </w:footnote>
  <w:footnote w:type="continuationSeparator" w:id="0">
    <w:p w:rsidR="00744313" w:rsidRDefault="0074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2D" w:rsidRDefault="00341A2D" w:rsidP="0096201F">
    <w:pPr>
      <w:pStyle w:val="Koptekst"/>
      <w:rPr>
        <w:lang w:val="en-US"/>
      </w:rPr>
    </w:pPr>
  </w:p>
  <w:p w:rsidR="0096201F" w:rsidRDefault="0096201F" w:rsidP="00FA7112">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C0C"/>
    <w:multiLevelType w:val="hybridMultilevel"/>
    <w:tmpl w:val="591AA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C53CCE"/>
    <w:multiLevelType w:val="hybridMultilevel"/>
    <w:tmpl w:val="C1BA8ADE"/>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1DAC788A"/>
    <w:multiLevelType w:val="hybridMultilevel"/>
    <w:tmpl w:val="E00A7C22"/>
    <w:lvl w:ilvl="0" w:tplc="04130001">
      <w:start w:val="1"/>
      <w:numFmt w:val="bullet"/>
      <w:lvlText w:val=""/>
      <w:lvlJc w:val="left"/>
      <w:pPr>
        <w:ind w:left="1080" w:hanging="360"/>
      </w:pPr>
      <w:rPr>
        <w:rFonts w:ascii="Symbol" w:hAnsi="Symbol" w:hint="default"/>
      </w:rPr>
    </w:lvl>
    <w:lvl w:ilvl="1" w:tplc="8D82516E">
      <w:numFmt w:val="bullet"/>
      <w:lvlText w:val="-"/>
      <w:lvlJc w:val="left"/>
      <w:pPr>
        <w:tabs>
          <w:tab w:val="num" w:pos="1210"/>
        </w:tabs>
        <w:ind w:left="1210" w:hanging="360"/>
      </w:pPr>
      <w:rPr>
        <w:rFonts w:ascii="Arial" w:eastAsia="Calibri" w:hAnsi="Arial" w:cs="Arial"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Times New Roman"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Times New Roman" w:hint="default"/>
      </w:rPr>
    </w:lvl>
    <w:lvl w:ilvl="8" w:tplc="04130005">
      <w:start w:val="1"/>
      <w:numFmt w:val="bullet"/>
      <w:lvlText w:val=""/>
      <w:lvlJc w:val="left"/>
      <w:pPr>
        <w:ind w:left="6840" w:hanging="360"/>
      </w:pPr>
      <w:rPr>
        <w:rFonts w:ascii="Wingdings" w:hAnsi="Wingdings" w:hint="default"/>
      </w:rPr>
    </w:lvl>
  </w:abstractNum>
  <w:abstractNum w:abstractNumId="3">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4">
    <w:nsid w:val="336D1D8B"/>
    <w:multiLevelType w:val="hybridMultilevel"/>
    <w:tmpl w:val="68281EFE"/>
    <w:lvl w:ilvl="0" w:tplc="C108D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686EC7"/>
    <w:multiLevelType w:val="hybridMultilevel"/>
    <w:tmpl w:val="18189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7">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8">
    <w:nsid w:val="56107D97"/>
    <w:multiLevelType w:val="hybridMultilevel"/>
    <w:tmpl w:val="DD48C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10">
    <w:nsid w:val="65B52E45"/>
    <w:multiLevelType w:val="hybridMultilevel"/>
    <w:tmpl w:val="852C878A"/>
    <w:lvl w:ilvl="0" w:tplc="67EA1A1E">
      <w:numFmt w:val="bullet"/>
      <w:lvlText w:val="•"/>
      <w:lvlJc w:val="left"/>
      <w:pPr>
        <w:ind w:left="1065" w:hanging="705"/>
      </w:pPr>
      <w:rPr>
        <w:rFonts w:ascii="Calibri Light" w:eastAsia="Calibri" w:hAnsi="Calibri Ligh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E3534D"/>
    <w:multiLevelType w:val="hybridMultilevel"/>
    <w:tmpl w:val="ADBED8B8"/>
    <w:lvl w:ilvl="0" w:tplc="67EA1A1E">
      <w:numFmt w:val="bullet"/>
      <w:lvlText w:val="•"/>
      <w:lvlJc w:val="left"/>
      <w:pPr>
        <w:ind w:left="1131" w:hanging="705"/>
      </w:pPr>
      <w:rPr>
        <w:rFonts w:ascii="Calibri Light" w:eastAsia="Calibri" w:hAnsi="Calibri Light" w:cs="Arial" w:hint="default"/>
      </w:rPr>
    </w:lvl>
    <w:lvl w:ilvl="1" w:tplc="AC501C14">
      <w:numFmt w:val="bullet"/>
      <w:lvlText w:val="-"/>
      <w:lvlJc w:val="left"/>
      <w:pPr>
        <w:ind w:left="1440" w:hanging="360"/>
      </w:pPr>
      <w:rPr>
        <w:rFonts w:ascii="Open Sans" w:eastAsia="Times New Roman" w:hAnsi="Open Sans" w:cs="Open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6F31350"/>
    <w:multiLevelType w:val="hybridMultilevel"/>
    <w:tmpl w:val="296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3"/>
  </w:num>
  <w:num w:numId="10">
    <w:abstractNumId w:val="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3"/>
  </w:num>
  <w:num w:numId="22">
    <w:abstractNumId w:val="9"/>
  </w:num>
  <w:num w:numId="23">
    <w:abstractNumId w:val="0"/>
  </w:num>
  <w:num w:numId="24">
    <w:abstractNumId w:val="2"/>
  </w:num>
  <w:num w:numId="25">
    <w:abstractNumId w:val="5"/>
  </w:num>
  <w:num w:numId="26">
    <w:abstractNumId w:val="1"/>
  </w:num>
  <w:num w:numId="27">
    <w:abstractNumId w:val="11"/>
  </w:num>
  <w:num w:numId="28">
    <w:abstractNumId w:val="8"/>
  </w:num>
  <w:num w:numId="29">
    <w:abstractNumId w:val="10"/>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12"/>
    <w:rsid w:val="000067F0"/>
    <w:rsid w:val="00051ED3"/>
    <w:rsid w:val="000A73F6"/>
    <w:rsid w:val="000B33CD"/>
    <w:rsid w:val="0013038F"/>
    <w:rsid w:val="00163BB1"/>
    <w:rsid w:val="00166D2A"/>
    <w:rsid w:val="001B33E6"/>
    <w:rsid w:val="001C54E1"/>
    <w:rsid w:val="002B53A8"/>
    <w:rsid w:val="00341A2D"/>
    <w:rsid w:val="003579FC"/>
    <w:rsid w:val="00360171"/>
    <w:rsid w:val="00370D51"/>
    <w:rsid w:val="0037281C"/>
    <w:rsid w:val="003826B4"/>
    <w:rsid w:val="0039219F"/>
    <w:rsid w:val="00393AB8"/>
    <w:rsid w:val="003B04A6"/>
    <w:rsid w:val="003B21D5"/>
    <w:rsid w:val="003C4DB8"/>
    <w:rsid w:val="003C6E84"/>
    <w:rsid w:val="003D0A00"/>
    <w:rsid w:val="003E7458"/>
    <w:rsid w:val="0042770A"/>
    <w:rsid w:val="00432377"/>
    <w:rsid w:val="00446051"/>
    <w:rsid w:val="004F2113"/>
    <w:rsid w:val="005F4937"/>
    <w:rsid w:val="00633F93"/>
    <w:rsid w:val="00634104"/>
    <w:rsid w:val="00685683"/>
    <w:rsid w:val="006C7506"/>
    <w:rsid w:val="0074172E"/>
    <w:rsid w:val="00744313"/>
    <w:rsid w:val="0075551E"/>
    <w:rsid w:val="00776A4B"/>
    <w:rsid w:val="007771D7"/>
    <w:rsid w:val="007919FD"/>
    <w:rsid w:val="007B30F0"/>
    <w:rsid w:val="00801B82"/>
    <w:rsid w:val="0086356A"/>
    <w:rsid w:val="00912EE2"/>
    <w:rsid w:val="00916FCE"/>
    <w:rsid w:val="00932012"/>
    <w:rsid w:val="0096201F"/>
    <w:rsid w:val="0097186F"/>
    <w:rsid w:val="009A4456"/>
    <w:rsid w:val="009D1D22"/>
    <w:rsid w:val="009D21AC"/>
    <w:rsid w:val="009E1941"/>
    <w:rsid w:val="009E6D3A"/>
    <w:rsid w:val="00A36EC0"/>
    <w:rsid w:val="00A40E9E"/>
    <w:rsid w:val="00A5138B"/>
    <w:rsid w:val="00A5672B"/>
    <w:rsid w:val="00AA51A1"/>
    <w:rsid w:val="00AB4B28"/>
    <w:rsid w:val="00AF45C4"/>
    <w:rsid w:val="00B727BD"/>
    <w:rsid w:val="00B9327D"/>
    <w:rsid w:val="00BB0A4C"/>
    <w:rsid w:val="00C036F4"/>
    <w:rsid w:val="00C66E53"/>
    <w:rsid w:val="00CE4E13"/>
    <w:rsid w:val="00D0064D"/>
    <w:rsid w:val="00D4317F"/>
    <w:rsid w:val="00D45A3B"/>
    <w:rsid w:val="00D73D77"/>
    <w:rsid w:val="00D91E6D"/>
    <w:rsid w:val="00D93CE7"/>
    <w:rsid w:val="00DB449B"/>
    <w:rsid w:val="00DC6D0A"/>
    <w:rsid w:val="00E17EF8"/>
    <w:rsid w:val="00E335D8"/>
    <w:rsid w:val="00E528FF"/>
    <w:rsid w:val="00E70DE1"/>
    <w:rsid w:val="00E858C0"/>
    <w:rsid w:val="00F300F0"/>
    <w:rsid w:val="00F6503B"/>
    <w:rsid w:val="00F72236"/>
    <w:rsid w:val="00FA7112"/>
    <w:rsid w:val="00FD6F60"/>
    <w:rsid w:val="00FD7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551E"/>
    <w:pPr>
      <w:spacing w:line="280" w:lineRule="atLeast"/>
    </w:pPr>
    <w:rPr>
      <w:rFonts w:ascii="Arial" w:hAnsi="Arial"/>
      <w:lang w:eastAsia="en-US"/>
    </w:rPr>
  </w:style>
  <w:style w:type="paragraph" w:styleId="Kop1">
    <w:name w:val="heading 1"/>
    <w:basedOn w:val="Standaard"/>
    <w:next w:val="Standaard"/>
    <w:link w:val="Kop1Char"/>
    <w:qFormat/>
    <w:rsid w:val="002B53A8"/>
    <w:pPr>
      <w:keepNext/>
      <w:numPr>
        <w:numId w:val="20"/>
      </w:numPr>
      <w:tabs>
        <w:tab w:val="left" w:pos="851"/>
      </w:tabs>
      <w:outlineLvl w:val="0"/>
    </w:pPr>
    <w:rPr>
      <w:b/>
    </w:rPr>
  </w:style>
  <w:style w:type="paragraph" w:styleId="Kop2">
    <w:name w:val="heading 2"/>
    <w:basedOn w:val="Standaard"/>
    <w:next w:val="Standaard"/>
    <w:link w:val="Kop2Char"/>
    <w:qFormat/>
    <w:rsid w:val="002B53A8"/>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20"/>
      </w:numPr>
      <w:tabs>
        <w:tab w:val="left" w:pos="851"/>
      </w:tabs>
      <w:outlineLvl w:val="2"/>
    </w:pPr>
    <w:rPr>
      <w:b/>
    </w:rPr>
  </w:style>
  <w:style w:type="paragraph" w:styleId="Kop4">
    <w:name w:val="heading 4"/>
    <w:basedOn w:val="Standaard"/>
    <w:next w:val="Standaard"/>
    <w:link w:val="Kop4Char"/>
    <w:qFormat/>
    <w:rsid w:val="002B53A8"/>
    <w:pPr>
      <w:keepNext/>
      <w:numPr>
        <w:ilvl w:val="3"/>
        <w:numId w:val="20"/>
      </w:numPr>
      <w:tabs>
        <w:tab w:val="left" w:pos="851"/>
      </w:tabs>
      <w:outlineLvl w:val="3"/>
    </w:pPr>
    <w:rPr>
      <w:b/>
    </w:rPr>
  </w:style>
  <w:style w:type="paragraph" w:styleId="Kop5">
    <w:name w:val="heading 5"/>
    <w:basedOn w:val="Standaard"/>
    <w:next w:val="Standaard"/>
    <w:link w:val="Kop5Char"/>
    <w:qFormat/>
    <w:rsid w:val="002B53A8"/>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link w:val="KoptekstChar"/>
    <w:uiPriority w:val="99"/>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line="240" w:lineRule="auto"/>
    </w:pPr>
    <w:rPr>
      <w:b/>
      <w:noProof/>
    </w:rPr>
  </w:style>
  <w:style w:type="paragraph" w:styleId="Inhopg2">
    <w:name w:val="toc 2"/>
    <w:basedOn w:val="Standaard"/>
    <w:next w:val="Standaard"/>
    <w:autoRedefine/>
    <w:semiHidden/>
    <w:rsid w:val="002B53A8"/>
    <w:pPr>
      <w:tabs>
        <w:tab w:val="left" w:pos="851"/>
        <w:tab w:val="right" w:leader="dot" w:pos="9072"/>
      </w:tabs>
      <w:spacing w:line="240" w:lineRule="auto"/>
    </w:pPr>
    <w:rPr>
      <w:noProof/>
    </w:rPr>
  </w:style>
  <w:style w:type="paragraph" w:styleId="Inhopg3">
    <w:name w:val="toc 3"/>
    <w:basedOn w:val="Standaard"/>
    <w:next w:val="Standaard"/>
    <w:autoRedefine/>
    <w:semiHidden/>
    <w:rsid w:val="002B53A8"/>
    <w:pPr>
      <w:tabs>
        <w:tab w:val="left" w:pos="851"/>
        <w:tab w:val="right" w:leader="dot" w:pos="9072"/>
      </w:tabs>
      <w:spacing w:line="240" w:lineRule="auto"/>
    </w:pPr>
    <w:rPr>
      <w:noProof/>
    </w:rPr>
  </w:style>
  <w:style w:type="paragraph" w:styleId="Inhopg4">
    <w:name w:val="toc 4"/>
    <w:basedOn w:val="Standaard"/>
    <w:next w:val="Standaard"/>
    <w:autoRedefine/>
    <w:semiHidden/>
    <w:rsid w:val="002B53A8"/>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1"/>
      </w:numPr>
      <w:tabs>
        <w:tab w:val="left" w:pos="425"/>
      </w:tabs>
    </w:pPr>
  </w:style>
  <w:style w:type="paragraph" w:customStyle="1" w:styleId="opsom2">
    <w:name w:val="opsom2"/>
    <w:basedOn w:val="Standaard"/>
    <w:rsid w:val="002B53A8"/>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pPr>
      <w:spacing w:line="240" w:lineRule="auto"/>
    </w:pPr>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2B53A8"/>
    <w:pPr>
      <w:spacing w:line="280" w:lineRule="atLeast"/>
    </w:pPr>
    <w:rPr>
      <w:rFonts w:ascii="Arial" w:hAnsi="Arial"/>
      <w:b/>
      <w:lang w:eastAsia="en-US"/>
    </w:rPr>
  </w:style>
  <w:style w:type="character" w:customStyle="1" w:styleId="Kop1Char">
    <w:name w:val="Kop 1 Char"/>
    <w:basedOn w:val="Standaardalinea-lettertype"/>
    <w:link w:val="Kop1"/>
    <w:rsid w:val="002B53A8"/>
    <w:rPr>
      <w:rFonts w:ascii="Arial" w:hAnsi="Arial"/>
      <w:b/>
      <w:lang w:eastAsia="en-US"/>
    </w:rPr>
  </w:style>
  <w:style w:type="character" w:customStyle="1" w:styleId="Kop2Char">
    <w:name w:val="Kop 2 Char"/>
    <w:basedOn w:val="Standaardalinea-lettertype"/>
    <w:link w:val="Kop2"/>
    <w:rsid w:val="002B53A8"/>
    <w:rPr>
      <w:rFonts w:ascii="Arial" w:hAnsi="Arial"/>
      <w:b/>
      <w:noProof/>
      <w:lang w:eastAsia="en-US"/>
    </w:rPr>
  </w:style>
  <w:style w:type="character" w:customStyle="1" w:styleId="Kop3Char">
    <w:name w:val="Kop 3 Char"/>
    <w:basedOn w:val="Standaardalinea-lettertype"/>
    <w:link w:val="Kop3"/>
    <w:rsid w:val="002B53A8"/>
    <w:rPr>
      <w:rFonts w:ascii="Arial" w:hAnsi="Arial"/>
      <w:b/>
      <w:lang w:eastAsia="en-US"/>
    </w:rPr>
  </w:style>
  <w:style w:type="character" w:customStyle="1" w:styleId="Kop4Char">
    <w:name w:val="Kop 4 Char"/>
    <w:basedOn w:val="Standaardalinea-lettertype"/>
    <w:link w:val="Kop4"/>
    <w:rsid w:val="002B53A8"/>
    <w:rPr>
      <w:rFonts w:ascii="Arial" w:hAnsi="Arial"/>
      <w:b/>
      <w:lang w:eastAsia="en-US"/>
    </w:rPr>
  </w:style>
  <w:style w:type="character" w:customStyle="1" w:styleId="Kop5Char">
    <w:name w:val="Kop 5 Char"/>
    <w:basedOn w:val="Standaardalinea-lettertype"/>
    <w:link w:val="Kop5"/>
    <w:rsid w:val="002B53A8"/>
    <w:rPr>
      <w:rFonts w:ascii="Arial" w:hAnsi="Arial"/>
      <w:spacing w:val="6"/>
      <w:lang w:eastAsia="en-US"/>
    </w:rPr>
  </w:style>
  <w:style w:type="character" w:customStyle="1" w:styleId="TitelChar">
    <w:name w:val="Titel Char"/>
    <w:basedOn w:val="Standaardalinea-lettertype"/>
    <w:link w:val="Titel"/>
    <w:rsid w:val="002B53A8"/>
    <w:rPr>
      <w:rFonts w:ascii="Arial" w:hAnsi="Arial"/>
      <w:kern w:val="28"/>
      <w:sz w:val="40"/>
      <w:lang w:eastAsia="en-US"/>
    </w:rPr>
  </w:style>
  <w:style w:type="character" w:customStyle="1" w:styleId="VoettekstChar">
    <w:name w:val="Voettekst Char"/>
    <w:basedOn w:val="Standaardalinea-lettertype"/>
    <w:link w:val="Voettekst"/>
    <w:rsid w:val="002B53A8"/>
    <w:rPr>
      <w:rFonts w:ascii="Arial" w:hAnsi="Arial"/>
      <w:sz w:val="15"/>
      <w:lang w:eastAsia="en-US"/>
    </w:rPr>
  </w:style>
  <w:style w:type="paragraph" w:styleId="Ballontekst">
    <w:name w:val="Balloon Text"/>
    <w:basedOn w:val="Standaard"/>
    <w:link w:val="BallontekstChar"/>
    <w:rsid w:val="00FA711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7112"/>
    <w:rPr>
      <w:rFonts w:ascii="Tahoma" w:hAnsi="Tahoma" w:cs="Tahoma"/>
      <w:sz w:val="16"/>
      <w:szCs w:val="16"/>
      <w:lang w:eastAsia="en-US"/>
    </w:rPr>
  </w:style>
  <w:style w:type="paragraph" w:styleId="Lijstalinea">
    <w:name w:val="List Paragraph"/>
    <w:basedOn w:val="Standaard"/>
    <w:uiPriority w:val="34"/>
    <w:qFormat/>
    <w:rsid w:val="003C4DB8"/>
    <w:pPr>
      <w:ind w:left="720"/>
      <w:contextualSpacing/>
    </w:pPr>
  </w:style>
  <w:style w:type="paragraph" w:customStyle="1" w:styleId="Lijstalinea1">
    <w:name w:val="Lijstalinea1"/>
    <w:basedOn w:val="Standaard"/>
    <w:rsid w:val="003C4DB8"/>
    <w:pPr>
      <w:spacing w:line="340" w:lineRule="atLeast"/>
      <w:ind w:left="720"/>
      <w:contextualSpacing/>
    </w:pPr>
    <w:rPr>
      <w:rFonts w:ascii="Minion Pro" w:hAnsi="Minion Pro"/>
      <w:spacing w:val="4"/>
      <w:sz w:val="21"/>
      <w:szCs w:val="28"/>
      <w:lang w:val="de-DE" w:eastAsia="de-DE"/>
    </w:rPr>
  </w:style>
  <w:style w:type="paragraph" w:customStyle="1" w:styleId="Default">
    <w:name w:val="Default"/>
    <w:rsid w:val="003C4DB8"/>
    <w:pPr>
      <w:autoSpaceDE w:val="0"/>
      <w:autoSpaceDN w:val="0"/>
      <w:adjustRightInd w:val="0"/>
    </w:pPr>
    <w:rPr>
      <w:rFonts w:ascii="EUAlbertina" w:hAnsi="EUAlbertina" w:cs="EUAlbertina"/>
      <w:color w:val="000000"/>
      <w:spacing w:val="4"/>
      <w:sz w:val="24"/>
      <w:szCs w:val="24"/>
      <w:lang w:val="de-DE" w:eastAsia="de-DE"/>
    </w:rPr>
  </w:style>
  <w:style w:type="character" w:customStyle="1" w:styleId="KoptekstChar">
    <w:name w:val="Koptekst Char"/>
    <w:basedOn w:val="Standaardalinea-lettertype"/>
    <w:link w:val="Koptekst"/>
    <w:uiPriority w:val="99"/>
    <w:rsid w:val="003C4DB8"/>
    <w:rPr>
      <w:rFonts w:ascii="Arial" w:hAnsi="Arial"/>
      <w:lang w:eastAsia="en-US"/>
    </w:rPr>
  </w:style>
  <w:style w:type="character" w:styleId="Hyperlink">
    <w:name w:val="Hyperlink"/>
    <w:basedOn w:val="Standaardalinea-lettertype"/>
    <w:rsid w:val="00393AB8"/>
    <w:rPr>
      <w:color w:val="0000FF" w:themeColor="hyperlink"/>
      <w:u w:val="single"/>
    </w:rPr>
  </w:style>
  <w:style w:type="character" w:styleId="GevolgdeHyperlink">
    <w:name w:val="FollowedHyperlink"/>
    <w:basedOn w:val="Standaardalinea-lettertype"/>
    <w:rsid w:val="00791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551E"/>
    <w:pPr>
      <w:spacing w:line="280" w:lineRule="atLeast"/>
    </w:pPr>
    <w:rPr>
      <w:rFonts w:ascii="Arial" w:hAnsi="Arial"/>
      <w:lang w:eastAsia="en-US"/>
    </w:rPr>
  </w:style>
  <w:style w:type="paragraph" w:styleId="Kop1">
    <w:name w:val="heading 1"/>
    <w:basedOn w:val="Standaard"/>
    <w:next w:val="Standaard"/>
    <w:link w:val="Kop1Char"/>
    <w:qFormat/>
    <w:rsid w:val="002B53A8"/>
    <w:pPr>
      <w:keepNext/>
      <w:numPr>
        <w:numId w:val="20"/>
      </w:numPr>
      <w:tabs>
        <w:tab w:val="left" w:pos="851"/>
      </w:tabs>
      <w:outlineLvl w:val="0"/>
    </w:pPr>
    <w:rPr>
      <w:b/>
    </w:rPr>
  </w:style>
  <w:style w:type="paragraph" w:styleId="Kop2">
    <w:name w:val="heading 2"/>
    <w:basedOn w:val="Standaard"/>
    <w:next w:val="Standaard"/>
    <w:link w:val="Kop2Char"/>
    <w:qFormat/>
    <w:rsid w:val="002B53A8"/>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20"/>
      </w:numPr>
      <w:tabs>
        <w:tab w:val="left" w:pos="851"/>
      </w:tabs>
      <w:outlineLvl w:val="2"/>
    </w:pPr>
    <w:rPr>
      <w:b/>
    </w:rPr>
  </w:style>
  <w:style w:type="paragraph" w:styleId="Kop4">
    <w:name w:val="heading 4"/>
    <w:basedOn w:val="Standaard"/>
    <w:next w:val="Standaard"/>
    <w:link w:val="Kop4Char"/>
    <w:qFormat/>
    <w:rsid w:val="002B53A8"/>
    <w:pPr>
      <w:keepNext/>
      <w:numPr>
        <w:ilvl w:val="3"/>
        <w:numId w:val="20"/>
      </w:numPr>
      <w:tabs>
        <w:tab w:val="left" w:pos="851"/>
      </w:tabs>
      <w:outlineLvl w:val="3"/>
    </w:pPr>
    <w:rPr>
      <w:b/>
    </w:rPr>
  </w:style>
  <w:style w:type="paragraph" w:styleId="Kop5">
    <w:name w:val="heading 5"/>
    <w:basedOn w:val="Standaard"/>
    <w:next w:val="Standaard"/>
    <w:link w:val="Kop5Char"/>
    <w:qFormat/>
    <w:rsid w:val="002B53A8"/>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link w:val="KoptekstChar"/>
    <w:uiPriority w:val="99"/>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line="240" w:lineRule="auto"/>
    </w:pPr>
    <w:rPr>
      <w:b/>
      <w:noProof/>
    </w:rPr>
  </w:style>
  <w:style w:type="paragraph" w:styleId="Inhopg2">
    <w:name w:val="toc 2"/>
    <w:basedOn w:val="Standaard"/>
    <w:next w:val="Standaard"/>
    <w:autoRedefine/>
    <w:semiHidden/>
    <w:rsid w:val="002B53A8"/>
    <w:pPr>
      <w:tabs>
        <w:tab w:val="left" w:pos="851"/>
        <w:tab w:val="right" w:leader="dot" w:pos="9072"/>
      </w:tabs>
      <w:spacing w:line="240" w:lineRule="auto"/>
    </w:pPr>
    <w:rPr>
      <w:noProof/>
    </w:rPr>
  </w:style>
  <w:style w:type="paragraph" w:styleId="Inhopg3">
    <w:name w:val="toc 3"/>
    <w:basedOn w:val="Standaard"/>
    <w:next w:val="Standaard"/>
    <w:autoRedefine/>
    <w:semiHidden/>
    <w:rsid w:val="002B53A8"/>
    <w:pPr>
      <w:tabs>
        <w:tab w:val="left" w:pos="851"/>
        <w:tab w:val="right" w:leader="dot" w:pos="9072"/>
      </w:tabs>
      <w:spacing w:line="240" w:lineRule="auto"/>
    </w:pPr>
    <w:rPr>
      <w:noProof/>
    </w:rPr>
  </w:style>
  <w:style w:type="paragraph" w:styleId="Inhopg4">
    <w:name w:val="toc 4"/>
    <w:basedOn w:val="Standaard"/>
    <w:next w:val="Standaard"/>
    <w:autoRedefine/>
    <w:semiHidden/>
    <w:rsid w:val="002B53A8"/>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1"/>
      </w:numPr>
      <w:tabs>
        <w:tab w:val="left" w:pos="425"/>
      </w:tabs>
    </w:pPr>
  </w:style>
  <w:style w:type="paragraph" w:customStyle="1" w:styleId="opsom2">
    <w:name w:val="opsom2"/>
    <w:basedOn w:val="Standaard"/>
    <w:rsid w:val="002B53A8"/>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pPr>
      <w:spacing w:line="240" w:lineRule="auto"/>
    </w:pPr>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2B53A8"/>
    <w:pPr>
      <w:spacing w:line="280" w:lineRule="atLeast"/>
    </w:pPr>
    <w:rPr>
      <w:rFonts w:ascii="Arial" w:hAnsi="Arial"/>
      <w:b/>
      <w:lang w:eastAsia="en-US"/>
    </w:rPr>
  </w:style>
  <w:style w:type="character" w:customStyle="1" w:styleId="Kop1Char">
    <w:name w:val="Kop 1 Char"/>
    <w:basedOn w:val="Standaardalinea-lettertype"/>
    <w:link w:val="Kop1"/>
    <w:rsid w:val="002B53A8"/>
    <w:rPr>
      <w:rFonts w:ascii="Arial" w:hAnsi="Arial"/>
      <w:b/>
      <w:lang w:eastAsia="en-US"/>
    </w:rPr>
  </w:style>
  <w:style w:type="character" w:customStyle="1" w:styleId="Kop2Char">
    <w:name w:val="Kop 2 Char"/>
    <w:basedOn w:val="Standaardalinea-lettertype"/>
    <w:link w:val="Kop2"/>
    <w:rsid w:val="002B53A8"/>
    <w:rPr>
      <w:rFonts w:ascii="Arial" w:hAnsi="Arial"/>
      <w:b/>
      <w:noProof/>
      <w:lang w:eastAsia="en-US"/>
    </w:rPr>
  </w:style>
  <w:style w:type="character" w:customStyle="1" w:styleId="Kop3Char">
    <w:name w:val="Kop 3 Char"/>
    <w:basedOn w:val="Standaardalinea-lettertype"/>
    <w:link w:val="Kop3"/>
    <w:rsid w:val="002B53A8"/>
    <w:rPr>
      <w:rFonts w:ascii="Arial" w:hAnsi="Arial"/>
      <w:b/>
      <w:lang w:eastAsia="en-US"/>
    </w:rPr>
  </w:style>
  <w:style w:type="character" w:customStyle="1" w:styleId="Kop4Char">
    <w:name w:val="Kop 4 Char"/>
    <w:basedOn w:val="Standaardalinea-lettertype"/>
    <w:link w:val="Kop4"/>
    <w:rsid w:val="002B53A8"/>
    <w:rPr>
      <w:rFonts w:ascii="Arial" w:hAnsi="Arial"/>
      <w:b/>
      <w:lang w:eastAsia="en-US"/>
    </w:rPr>
  </w:style>
  <w:style w:type="character" w:customStyle="1" w:styleId="Kop5Char">
    <w:name w:val="Kop 5 Char"/>
    <w:basedOn w:val="Standaardalinea-lettertype"/>
    <w:link w:val="Kop5"/>
    <w:rsid w:val="002B53A8"/>
    <w:rPr>
      <w:rFonts w:ascii="Arial" w:hAnsi="Arial"/>
      <w:spacing w:val="6"/>
      <w:lang w:eastAsia="en-US"/>
    </w:rPr>
  </w:style>
  <w:style w:type="character" w:customStyle="1" w:styleId="TitelChar">
    <w:name w:val="Titel Char"/>
    <w:basedOn w:val="Standaardalinea-lettertype"/>
    <w:link w:val="Titel"/>
    <w:rsid w:val="002B53A8"/>
    <w:rPr>
      <w:rFonts w:ascii="Arial" w:hAnsi="Arial"/>
      <w:kern w:val="28"/>
      <w:sz w:val="40"/>
      <w:lang w:eastAsia="en-US"/>
    </w:rPr>
  </w:style>
  <w:style w:type="character" w:customStyle="1" w:styleId="VoettekstChar">
    <w:name w:val="Voettekst Char"/>
    <w:basedOn w:val="Standaardalinea-lettertype"/>
    <w:link w:val="Voettekst"/>
    <w:rsid w:val="002B53A8"/>
    <w:rPr>
      <w:rFonts w:ascii="Arial" w:hAnsi="Arial"/>
      <w:sz w:val="15"/>
      <w:lang w:eastAsia="en-US"/>
    </w:rPr>
  </w:style>
  <w:style w:type="paragraph" w:styleId="Ballontekst">
    <w:name w:val="Balloon Text"/>
    <w:basedOn w:val="Standaard"/>
    <w:link w:val="BallontekstChar"/>
    <w:rsid w:val="00FA711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7112"/>
    <w:rPr>
      <w:rFonts w:ascii="Tahoma" w:hAnsi="Tahoma" w:cs="Tahoma"/>
      <w:sz w:val="16"/>
      <w:szCs w:val="16"/>
      <w:lang w:eastAsia="en-US"/>
    </w:rPr>
  </w:style>
  <w:style w:type="paragraph" w:styleId="Lijstalinea">
    <w:name w:val="List Paragraph"/>
    <w:basedOn w:val="Standaard"/>
    <w:uiPriority w:val="34"/>
    <w:qFormat/>
    <w:rsid w:val="003C4DB8"/>
    <w:pPr>
      <w:ind w:left="720"/>
      <w:contextualSpacing/>
    </w:pPr>
  </w:style>
  <w:style w:type="paragraph" w:customStyle="1" w:styleId="Lijstalinea1">
    <w:name w:val="Lijstalinea1"/>
    <w:basedOn w:val="Standaard"/>
    <w:rsid w:val="003C4DB8"/>
    <w:pPr>
      <w:spacing w:line="340" w:lineRule="atLeast"/>
      <w:ind w:left="720"/>
      <w:contextualSpacing/>
    </w:pPr>
    <w:rPr>
      <w:rFonts w:ascii="Minion Pro" w:hAnsi="Minion Pro"/>
      <w:spacing w:val="4"/>
      <w:sz w:val="21"/>
      <w:szCs w:val="28"/>
      <w:lang w:val="de-DE" w:eastAsia="de-DE"/>
    </w:rPr>
  </w:style>
  <w:style w:type="paragraph" w:customStyle="1" w:styleId="Default">
    <w:name w:val="Default"/>
    <w:rsid w:val="003C4DB8"/>
    <w:pPr>
      <w:autoSpaceDE w:val="0"/>
      <w:autoSpaceDN w:val="0"/>
      <w:adjustRightInd w:val="0"/>
    </w:pPr>
    <w:rPr>
      <w:rFonts w:ascii="EUAlbertina" w:hAnsi="EUAlbertina" w:cs="EUAlbertina"/>
      <w:color w:val="000000"/>
      <w:spacing w:val="4"/>
      <w:sz w:val="24"/>
      <w:szCs w:val="24"/>
      <w:lang w:val="de-DE" w:eastAsia="de-DE"/>
    </w:rPr>
  </w:style>
  <w:style w:type="character" w:customStyle="1" w:styleId="KoptekstChar">
    <w:name w:val="Koptekst Char"/>
    <w:basedOn w:val="Standaardalinea-lettertype"/>
    <w:link w:val="Koptekst"/>
    <w:uiPriority w:val="99"/>
    <w:rsid w:val="003C4DB8"/>
    <w:rPr>
      <w:rFonts w:ascii="Arial" w:hAnsi="Arial"/>
      <w:lang w:eastAsia="en-US"/>
    </w:rPr>
  </w:style>
  <w:style w:type="character" w:styleId="Hyperlink">
    <w:name w:val="Hyperlink"/>
    <w:basedOn w:val="Standaardalinea-lettertype"/>
    <w:rsid w:val="00393AB8"/>
    <w:rPr>
      <w:color w:val="0000FF" w:themeColor="hyperlink"/>
      <w:u w:val="single"/>
    </w:rPr>
  </w:style>
  <w:style w:type="character" w:styleId="GevolgdeHyperlink">
    <w:name w:val="FollowedHyperlink"/>
    <w:basedOn w:val="Standaardalinea-lettertype"/>
    <w:rsid w:val="00791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16">
      <w:bodyDiv w:val="1"/>
      <w:marLeft w:val="0"/>
      <w:marRight w:val="0"/>
      <w:marTop w:val="0"/>
      <w:marBottom w:val="0"/>
      <w:divBdr>
        <w:top w:val="none" w:sz="0" w:space="0" w:color="auto"/>
        <w:left w:val="none" w:sz="0" w:space="0" w:color="auto"/>
        <w:bottom w:val="none" w:sz="0" w:space="0" w:color="auto"/>
        <w:right w:val="none" w:sz="0" w:space="0" w:color="auto"/>
      </w:divBdr>
    </w:div>
    <w:div w:id="672952950">
      <w:bodyDiv w:val="1"/>
      <w:marLeft w:val="0"/>
      <w:marRight w:val="0"/>
      <w:marTop w:val="0"/>
      <w:marBottom w:val="0"/>
      <w:divBdr>
        <w:top w:val="none" w:sz="0" w:space="0" w:color="auto"/>
        <w:left w:val="none" w:sz="0" w:space="0" w:color="auto"/>
        <w:bottom w:val="none" w:sz="0" w:space="0" w:color="auto"/>
        <w:right w:val="none" w:sz="0" w:space="0" w:color="auto"/>
      </w:divBdr>
    </w:div>
    <w:div w:id="1150289939">
      <w:bodyDiv w:val="1"/>
      <w:marLeft w:val="0"/>
      <w:marRight w:val="0"/>
      <w:marTop w:val="0"/>
      <w:marBottom w:val="0"/>
      <w:divBdr>
        <w:top w:val="none" w:sz="0" w:space="0" w:color="auto"/>
        <w:left w:val="none" w:sz="0" w:space="0" w:color="auto"/>
        <w:bottom w:val="none" w:sz="0" w:space="0" w:color="auto"/>
        <w:right w:val="none" w:sz="0" w:space="0" w:color="auto"/>
      </w:divBdr>
    </w:div>
    <w:div w:id="1916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ur-lex.europa.eu/legal-content/DE/TXT/HTML/?uri=CELEX:52014XC0627(01)&amp;from=DE"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A984-2133-47B4-A403-D6415E3F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7D5336BF</Template>
  <TotalTime>1</TotalTime>
  <Pages>1</Pages>
  <Words>263</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Odeurs, Jean-Philippe</dc:creator>
  <cp:lastModifiedBy>Coenegrachts, Karen</cp:lastModifiedBy>
  <cp:revision>2</cp:revision>
  <cp:lastPrinted>2016-04-04T15:41:00Z</cp:lastPrinted>
  <dcterms:created xsi:type="dcterms:W3CDTF">2018-09-11T07:26:00Z</dcterms:created>
  <dcterms:modified xsi:type="dcterms:W3CDTF">2018-09-11T07:26:00Z</dcterms:modified>
</cp:coreProperties>
</file>